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-34" w:type="dxa"/>
        <w:shd w:val="clear" w:color="auto" w:fill="92D050"/>
        <w:tblLook w:val="04A0"/>
      </w:tblPr>
      <w:tblGrid>
        <w:gridCol w:w="1843"/>
        <w:gridCol w:w="7938"/>
        <w:gridCol w:w="1843"/>
      </w:tblGrid>
      <w:tr w:rsidR="000C7E53" w:rsidTr="00AF65E9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</w:tcPr>
          <w:p w:rsidR="000C7E53" w:rsidRDefault="00222801">
            <w:r>
              <w:rPr>
                <w:noProof/>
              </w:rPr>
              <w:drawing>
                <wp:inline distT="0" distB="0" distL="0" distR="0">
                  <wp:extent cx="962025" cy="897024"/>
                  <wp:effectExtent l="19050" t="0" r="9525" b="0"/>
                  <wp:docPr id="36" name="Picture 1" descr="http://www.dikti.go.id/wp-content/themes/ristekdikti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kti.go.id/wp-content/themes/ristekdikti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24" cy="8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</w:tcPr>
          <w:p w:rsidR="000C7E53" w:rsidRPr="00AF65E9" w:rsidRDefault="000C7E53" w:rsidP="00AF65E9">
            <w:pPr>
              <w:spacing w:after="0"/>
              <w:jc w:val="center"/>
              <w:rPr>
                <w:rFonts w:ascii="Arial Black" w:hAnsi="Arial Black" w:cs="Times New Roman"/>
                <w:b/>
                <w:sz w:val="32"/>
                <w:szCs w:val="32"/>
              </w:rPr>
            </w:pPr>
            <w:r w:rsidRPr="00AF65E9">
              <w:rPr>
                <w:rFonts w:ascii="Arial Black" w:hAnsi="Arial Black" w:cs="Times New Roman"/>
                <w:b/>
                <w:sz w:val="32"/>
                <w:szCs w:val="32"/>
              </w:rPr>
              <w:t>TEKNOLOGI PENGOMPOSAN JERAMI PADI SECARA</w:t>
            </w:r>
            <w:r w:rsidRPr="00AF65E9">
              <w:rPr>
                <w:rFonts w:ascii="Arial Black" w:hAnsi="Arial Black" w:cs="Times New Roman"/>
                <w:b/>
                <w:i/>
                <w:sz w:val="32"/>
                <w:szCs w:val="32"/>
              </w:rPr>
              <w:t xml:space="preserve"> INSITU</w:t>
            </w:r>
            <w:r w:rsidRPr="00AF65E9">
              <w:rPr>
                <w:rFonts w:ascii="Arial Black" w:hAnsi="Arial Black" w:cs="Times New Roman"/>
                <w:b/>
                <w:sz w:val="32"/>
                <w:szCs w:val="32"/>
              </w:rPr>
              <w:t xml:space="preserve"> </w:t>
            </w:r>
            <w:r w:rsidR="00AF65E9" w:rsidRPr="00AF65E9">
              <w:rPr>
                <w:rFonts w:ascii="Arial Black" w:hAnsi="Arial Black" w:cs="Times New Roman"/>
                <w:b/>
                <w:sz w:val="32"/>
                <w:szCs w:val="32"/>
              </w:rPr>
              <w:t>BAGI</w:t>
            </w:r>
            <w:r w:rsidR="00AF65E9">
              <w:rPr>
                <w:rFonts w:ascii="Arial Black" w:hAnsi="Arial Black" w:cs="Times New Roman"/>
                <w:b/>
                <w:sz w:val="32"/>
                <w:szCs w:val="32"/>
              </w:rPr>
              <w:t xml:space="preserve"> PETANI PADI SAWAH</w:t>
            </w:r>
            <w:r w:rsidRPr="00AF65E9">
              <w:rPr>
                <w:rFonts w:ascii="Arial Black" w:hAnsi="Arial Black" w:cs="Times New Roman"/>
                <w:b/>
                <w:sz w:val="32"/>
                <w:szCs w:val="32"/>
              </w:rPr>
              <w:t xml:space="preserve"> DI DAERAH  IRIGASI NOELBAKI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</w:tcPr>
          <w:p w:rsidR="000C7E53" w:rsidRDefault="00AF65E9">
            <w:r w:rsidRPr="00AF65E9">
              <w:drawing>
                <wp:inline distT="0" distB="0" distL="0" distR="0">
                  <wp:extent cx="890905" cy="895350"/>
                  <wp:effectExtent l="19050" t="0" r="4445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68" cy="89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E53" w:rsidRPr="00222801" w:rsidTr="00AF65E9">
        <w:tc>
          <w:tcPr>
            <w:tcW w:w="116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92D050"/>
          </w:tcPr>
          <w:p w:rsidR="000C7E53" w:rsidRPr="00AF65E9" w:rsidRDefault="00AF65E9" w:rsidP="000C7E53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Oleh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: Rupa Matheus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dan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Do</w:t>
            </w:r>
            <w:r w:rsidR="000C7E53"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natus</w:t>
            </w:r>
            <w:proofErr w:type="spellEnd"/>
            <w:r w:rsidR="000C7E53"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0C7E53"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Kantur</w:t>
            </w:r>
            <w:proofErr w:type="spellEnd"/>
          </w:p>
          <w:p w:rsidR="000C7E53" w:rsidRPr="00222801" w:rsidRDefault="000C7E53" w:rsidP="00222801">
            <w:pPr>
              <w:tabs>
                <w:tab w:val="left" w:pos="4215"/>
              </w:tabs>
              <w:jc w:val="center"/>
              <w:rPr>
                <w:i/>
                <w:sz w:val="32"/>
                <w:szCs w:val="32"/>
              </w:rPr>
            </w:pPr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Program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Studi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Penyuluhan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Pertanian</w:t>
            </w:r>
            <w:proofErr w:type="spellEnd"/>
            <w:r w:rsid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Lahan</w:t>
            </w:r>
            <w:proofErr w:type="spellEnd"/>
            <w:r w:rsid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Kering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color w:val="000000" w:themeColor="text1"/>
                <w:sz w:val="28"/>
                <w:szCs w:val="28"/>
              </w:rPr>
              <w:t>Politeknik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color w:val="000000" w:themeColor="text1"/>
                <w:sz w:val="28"/>
                <w:szCs w:val="28"/>
              </w:rPr>
              <w:t>Pertanian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color w:val="000000" w:themeColor="text1"/>
                <w:sz w:val="28"/>
                <w:szCs w:val="28"/>
              </w:rPr>
              <w:t>Negeri</w:t>
            </w:r>
            <w:proofErr w:type="spellEnd"/>
            <w:r w:rsidRPr="00AF65E9">
              <w:rPr>
                <w:rFonts w:ascii="Arial Unicode MS" w:eastAsia="Arial Unicode MS" w:hAnsi="Arial Unicode MS" w:cs="Arial Unicode MS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F65E9">
              <w:rPr>
                <w:rFonts w:ascii="Arial Unicode MS" w:eastAsia="Arial Unicode MS" w:hAnsi="Arial Unicode MS" w:cs="Arial Unicode MS"/>
                <w:b/>
                <w:i/>
                <w:color w:val="000000" w:themeColor="text1"/>
                <w:sz w:val="28"/>
                <w:szCs w:val="28"/>
              </w:rPr>
              <w:t>Kupang</w:t>
            </w:r>
            <w:proofErr w:type="spellEnd"/>
          </w:p>
        </w:tc>
      </w:tr>
    </w:tbl>
    <w:p w:rsidR="00FC0AE4" w:rsidRDefault="00243B41">
      <w:r>
        <w:rPr>
          <w:noProof/>
        </w:rPr>
        <w:pict>
          <v:group id="_x0000_s1048" style="position:absolute;margin-left:-1.65pt;margin-top:5.5pt;width:579pt;height:606.1pt;z-index:251670528;mso-position-horizontal-relative:text;mso-position-vertical-relative:text" coordorigin="330,2953" coordsize="11580,1212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330;top:2953;width:11580;height:3855" fillcolor="#9bbb59 [3206]" strokecolor="#f2f2f2 [3041]" strokeweight="3pt">
              <v:shadow on="t" type="perspective" color="#4e6128 [1606]" opacity=".5" offset="1pt" offset2="-1pt"/>
              <v:textbox>
                <w:txbxContent>
                  <w:p w:rsidR="009B5CFC" w:rsidRDefault="009B5CFC" w:rsidP="0065006D">
                    <w:pPr>
                      <w:shd w:val="clear" w:color="auto" w:fill="92D050"/>
                      <w:spacing w:after="0" w:line="240" w:lineRule="auto"/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</w:pPr>
                  </w:p>
                  <w:p w:rsidR="009B5CFC" w:rsidRDefault="009B5CFC" w:rsidP="0065006D">
                    <w:pPr>
                      <w:pStyle w:val="ListParagraph"/>
                      <w:shd w:val="clear" w:color="auto" w:fill="92D050"/>
                      <w:spacing w:after="0" w:line="240" w:lineRule="auto"/>
                      <w:ind w:left="360"/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</w:pPr>
                  </w:p>
                  <w:p w:rsidR="00C06922" w:rsidRPr="009B5CFC" w:rsidRDefault="00C06922" w:rsidP="0065006D">
                    <w:pPr>
                      <w:pStyle w:val="ListParagraph"/>
                      <w:numPr>
                        <w:ilvl w:val="0"/>
                        <w:numId w:val="1"/>
                      </w:numPr>
                      <w:shd w:val="clear" w:color="auto" w:fill="92D050"/>
                      <w:spacing w:before="120" w:after="0" w:line="240" w:lineRule="auto"/>
                      <w:ind w:left="357" w:hanging="357"/>
                      <w:contextualSpacing w:val="0"/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</w:pP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Produksi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padi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sawah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di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daerah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irigasi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Noelbaki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fluktuatif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dan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cenderung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mengalami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penurunan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.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Permasalaakannya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adalah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rendahnya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kesuburan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tanah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sawah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yang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diukur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dari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kadar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C-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organik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tanah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 yang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tergolong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rendah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&lt;2% (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sebagai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indicator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utama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kualitas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tanah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8"/>
                        <w:szCs w:val="28"/>
                        <w:lang w:eastAsia="id-ID"/>
                      </w:rPr>
                      <w:t>)</w:t>
                    </w:r>
                  </w:p>
                  <w:p w:rsidR="00C06922" w:rsidRPr="009B5CFC" w:rsidRDefault="00C06922" w:rsidP="0065006D">
                    <w:pPr>
                      <w:pStyle w:val="ListParagraph"/>
                      <w:numPr>
                        <w:ilvl w:val="0"/>
                        <w:numId w:val="1"/>
                      </w:numPr>
                      <w:shd w:val="clear" w:color="auto" w:fill="92D050"/>
                      <w:spacing w:after="0" w:line="240" w:lineRule="auto"/>
                      <w:ind w:left="36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Disisi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lain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ketersediaan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limbah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jerami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setelah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panen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,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sangat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berlimpah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(rata-rata 7,5 t/ha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setiap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musim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tanam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)</w:t>
                    </w:r>
                  </w:p>
                  <w:p w:rsidR="00C06922" w:rsidRPr="009B5CFC" w:rsidRDefault="00C06922" w:rsidP="0065006D">
                    <w:pPr>
                      <w:pStyle w:val="ListParagraph"/>
                      <w:numPr>
                        <w:ilvl w:val="0"/>
                        <w:numId w:val="1"/>
                      </w:numPr>
                      <w:shd w:val="clear" w:color="auto" w:fill="92D050"/>
                      <w:spacing w:after="0" w:line="240" w:lineRule="auto"/>
                      <w:ind w:left="36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Kebiasaan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petani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padi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sawah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yang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selalu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membakar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jerami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sehabis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panen</w:t>
                    </w:r>
                    <w:proofErr w:type="spellEnd"/>
                  </w:p>
                  <w:p w:rsidR="00C06922" w:rsidRPr="009B5CFC" w:rsidRDefault="00C06922" w:rsidP="0065006D">
                    <w:pPr>
                      <w:pStyle w:val="ListParagraph"/>
                      <w:numPr>
                        <w:ilvl w:val="0"/>
                        <w:numId w:val="1"/>
                      </w:numPr>
                      <w:shd w:val="clear" w:color="auto" w:fill="92D050"/>
                      <w:spacing w:after="0" w:line="240" w:lineRule="auto"/>
                      <w:ind w:left="36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Belum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ditemukan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metode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 yang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tepat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,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cepat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 xml:space="preserve">,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murah,</w:t>
                    </w:r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dan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mudah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dalam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pengolahan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jerami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padi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,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sehingga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mudah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diadopsi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oleh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petani</w:t>
                    </w:r>
                    <w:proofErr w:type="spellEnd"/>
                  </w:p>
                  <w:p w:rsidR="00C06922" w:rsidRPr="009B5CFC" w:rsidRDefault="00C06922" w:rsidP="0065006D">
                    <w:pPr>
                      <w:pStyle w:val="ListParagraph"/>
                      <w:numPr>
                        <w:ilvl w:val="0"/>
                        <w:numId w:val="1"/>
                      </w:numPr>
                      <w:shd w:val="clear" w:color="auto" w:fill="92D050"/>
                      <w:spacing w:after="0" w:line="240" w:lineRule="auto"/>
                      <w:ind w:left="36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Pengomposan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jerami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padi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secara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pacing w:val="-15"/>
                        <w:sz w:val="28"/>
                        <w:szCs w:val="28"/>
                      </w:rPr>
                      <w:t>insitu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merupakan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strategi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solutif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dan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>tepat</w:t>
                    </w:r>
                    <w:proofErr w:type="spellEnd"/>
                    <w:r w:rsidRPr="009B5CFC">
                      <w:rPr>
                        <w:rFonts w:ascii="Times New Roman" w:eastAsia="Times New Roman" w:hAnsi="Times New Roman" w:cs="Times New Roman"/>
                        <w:color w:val="000000"/>
                        <w:spacing w:val="-15"/>
                        <w:sz w:val="28"/>
                        <w:szCs w:val="28"/>
                      </w:rPr>
                      <w:t xml:space="preserve"> </w:t>
                    </w:r>
                  </w:p>
                  <w:p w:rsidR="00C06922" w:rsidRPr="00A51A45" w:rsidRDefault="00C06922" w:rsidP="0065006D">
                    <w:pPr>
                      <w:shd w:val="clear" w:color="auto" w:fill="92D050"/>
                      <w:spacing w:after="0" w:line="240" w:lineRule="auto"/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_x0000_s1044" type="#_x0000_t202" style="position:absolute;left:360;top:6943;width:11475;height:8132" o:regroupid="1" fillcolor="#4bacc6 [3208]" strokecolor="#f2f2f2 [3041]" strokeweight="3pt">
              <v:shadow on="t" type="perspective" color="#205867 [1608]" opacity=".5" offset="1pt" offset2="-1pt"/>
              <v:textbox>
                <w:txbxContent>
                  <w:p w:rsidR="009B5CFC" w:rsidRDefault="009B5CFC" w:rsidP="0065006D">
                    <w:pPr>
                      <w:shd w:val="clear" w:color="auto" w:fill="92D050"/>
                      <w:rPr>
                        <w:rFonts w:ascii="Times New Roman" w:hAnsi="Times New Roman" w:cs="Times New Roman"/>
                      </w:rPr>
                    </w:pPr>
                  </w:p>
                  <w:p w:rsidR="009B5CFC" w:rsidRDefault="009B5CFC" w:rsidP="0065006D">
                    <w:pPr>
                      <w:shd w:val="clear" w:color="auto" w:fill="92D050"/>
                      <w:spacing w:after="0"/>
                      <w:rPr>
                        <w:rFonts w:ascii="Times New Roman" w:hAnsi="Times New Roman" w:cs="Times New Roman"/>
                      </w:rPr>
                    </w:pPr>
                  </w:p>
                  <w:p w:rsidR="009B5CFC" w:rsidRPr="009B5CFC" w:rsidRDefault="009B5CFC" w:rsidP="0065006D">
                    <w:pPr>
                      <w:numPr>
                        <w:ilvl w:val="0"/>
                        <w:numId w:val="9"/>
                      </w:numPr>
                      <w:shd w:val="clear" w:color="auto" w:fill="92D050"/>
                      <w:spacing w:after="0"/>
                      <w:ind w:left="714" w:hanging="35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Dua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KT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yaitu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K</w:t>
                    </w:r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  <w:lang w:val="id-ID"/>
                      </w:rPr>
                      <w:t xml:space="preserve">elompok Tani Bawang Merah dan Suka Maju </w:t>
                    </w:r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yang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tergabung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dalam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  <w:lang w:val="id-ID"/>
                      </w:rPr>
                      <w:t xml:space="preserve">Gapoktan </w:t>
                    </w:r>
                    <w:r w:rsidRPr="009B5CFC">
                      <w:rPr>
                        <w:rFonts w:ascii="Times New Roman" w:hAnsi="Times New Roman" w:cs="Times New Roman"/>
                        <w:i/>
                        <w:iCs/>
                        <w:sz w:val="24"/>
                        <w:szCs w:val="24"/>
                        <w:lang w:val="id-ID"/>
                      </w:rPr>
                      <w:t>TUNMUNI</w:t>
                    </w:r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  <w:lang w:val="fi-FI"/>
                      </w:rPr>
                      <w:t xml:space="preserve">  Desa Noelbaki, 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Merupakan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Kelompok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tani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padi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sawah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yang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berada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daerah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irigasi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Noelbaki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\</w:t>
                    </w:r>
                  </w:p>
                  <w:p w:rsidR="009B5CFC" w:rsidRDefault="009B5CFC" w:rsidP="0065006D">
                    <w:pPr>
                      <w:pStyle w:val="ListParagraph"/>
                      <w:numPr>
                        <w:ilvl w:val="0"/>
                        <w:numId w:val="8"/>
                      </w:numPr>
                      <w:shd w:val="clear" w:color="auto" w:fill="92D050"/>
                      <w:spacing w:after="0"/>
                      <w:ind w:left="714" w:hanging="357"/>
                      <w:rPr>
                        <w:rFonts w:ascii="Times New Roman" w:hAnsi="Times New Roman" w:cs="Times New Roman"/>
                      </w:rPr>
                    </w:pPr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Agar model transfer/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alih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teknologi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“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Kompos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jerami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padi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secara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9B5CF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  <w:t>in-situ”</w:t>
                    </w:r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dapat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adopsi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oleh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petani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sawah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maka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dilakukan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dgn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dua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metode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yaitu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:  (1)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Pendekatan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edukasi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pelatihan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ketrampilan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,   (2)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Desiminasi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teknologi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dengan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menggunakan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metode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Domonstrasi</w:t>
                    </w:r>
                    <w:proofErr w:type="spellEnd"/>
                    <w:r w:rsidRPr="009B5CF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Plot </w:t>
                    </w:r>
                  </w:p>
                  <w:p w:rsidR="009B5CFC" w:rsidRPr="00C0270B" w:rsidRDefault="009B5CFC" w:rsidP="0065006D">
                    <w:pPr>
                      <w:pStyle w:val="ListParagraph"/>
                      <w:shd w:val="clear" w:color="auto" w:fill="92D050"/>
                      <w:spacing w:after="0"/>
                      <w:ind w:left="714"/>
                      <w:rPr>
                        <w:rFonts w:ascii="Times New Roman" w:hAnsi="Times New Roman" w:cs="Times New Roman"/>
                      </w:rPr>
                    </w:pPr>
                    <w:r w:rsidRPr="00C0270B"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5943600" cy="3893820"/>
                          <wp:effectExtent l="19050" t="0" r="0" b="0"/>
                          <wp:docPr id="25" name="Object 1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8839200" cy="5791200"/>
                                    <a:chOff x="0" y="228600"/>
                                    <a:chExt cx="8839200" cy="5791200"/>
                                  </a:xfrm>
                                </a:grpSpPr>
                                <a:grpSp>
                                  <a:nvGrpSpPr>
                                    <a:cNvPr id="63" name="Group 62"/>
                                    <a:cNvGrpSpPr/>
                                  </a:nvGrpSpPr>
                                  <a:grpSpPr>
                                    <a:xfrm>
                                      <a:off x="0" y="228600"/>
                                      <a:ext cx="8839200" cy="5791200"/>
                                      <a:chOff x="0" y="228600"/>
                                      <a:chExt cx="8839200" cy="5791200"/>
                                    </a:xfrm>
                                  </a:grpSpPr>
                                  <a:cxnSp>
                                    <a:nvCxnSpPr>
                                      <a:cNvPr id="19" name="Shape 18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1790700" y="1714500"/>
                                        <a:ext cx="1219200" cy="838200"/>
                                      </a:xfrm>
                                      <a:prstGeom prst="bentConnector3">
                                        <a:avLst>
                                          <a:gd name="adj1" fmla="val 99616"/>
                                        </a:avLst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sp>
                                    <a:nvSpPr>
                                      <a:cNvPr id="20" name="Rectangle 19"/>
                                      <a:cNvSpPr/>
                                    </a:nvSpPr>
                                    <a:spPr>
                                      <a:xfrm>
                                        <a:off x="533400" y="228600"/>
                                        <a:ext cx="8305800" cy="461665"/>
                                      </a:xfrm>
                                      <a:prstGeom prst="rect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wrap="square">
                                          <a:spAutoFit/>
                                        </a:bodyPr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US" b="1" i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400" b="1" i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Diagram Model  </a:t>
                                          </a:r>
                                          <a:r>
                                            <a:rPr lang="en-US" sz="2400" b="1" i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Desiminasi</a:t>
                                          </a:r>
                                          <a:r>
                                            <a:rPr lang="en-US" sz="2400" b="1" i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 </a:t>
                                          </a:r>
                                          <a:r>
                                            <a:rPr lang="en-US" sz="2400" b="1" i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Teknologi</a:t>
                                          </a:r>
                                          <a:r>
                                            <a:rPr lang="en-US" sz="2400" b="1" i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400" b="1" i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Kepada</a:t>
                                          </a:r>
                                          <a:r>
                                            <a:rPr lang="en-US" sz="2400" b="1" i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400" b="1" i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Petani</a:t>
                                          </a:r>
                                          <a:r>
                                            <a:rPr lang="en-US" sz="2400" b="1" i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endParaRPr lang="en-US" sz="2400" b="1" i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1">
                                        <a:schemeClr val="dk1"/>
                                      </a:lnRef>
                                      <a:fillRef idx="2">
                                        <a:schemeClr val="dk1"/>
                                      </a:fillRef>
                                      <a:effectRef idx="1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a:style>
                                  </a:sp>
                                  <a:pic>
                                    <a:nvPicPr>
                                      <a:cNvPr id="25" name="Picture 24"/>
                                      <a:cNvPicPr/>
                                    </a:nvPicPr>
                                    <a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6400800" y="1143000"/>
                                        <a:ext cx="2438400" cy="1905000"/>
                                      </a:xfrm>
                                      <a:prstGeom prst="round2DiagRect">
                                        <a:avLst>
                                          <a:gd name="adj1" fmla="val 16667"/>
                                          <a:gd name="adj2" fmla="val 0"/>
                                        </a:avLst>
                                      </a:prstGeom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254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a:spPr>
                                  </a:pic>
                                  <a:pic>
                                    <a:nvPicPr>
                                      <a:cNvPr id="27" name="Picture 26"/>
                                      <a:cNvPicPr/>
                                    </a:nvPicPr>
                                    <a:blipFill>
                                      <a:blip r:embed="rId9"/>
                                      <a:srcRect t="8333" r="16667"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2790825" y="990600"/>
                                        <a:ext cx="1940943" cy="160020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a:spPr>
                                  </a:pic>
                                  <a:pic>
                                    <a:nvPicPr>
                                      <a:cNvPr id="28" name="Picture 27"/>
                                      <a:cNvPicPr/>
                                    </a:nvPicPr>
                                    <a:blipFill>
                                      <a:blip r:embed="rId10"/>
                                      <a:srcRect l="27799" t="3687" b="7834"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4278882" y="990600"/>
                                        <a:ext cx="1512318" cy="160020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a:spPr>
                                  </a:pic>
                                  <a:pic>
                                    <a:nvPicPr>
                                      <a:cNvPr id="30" name="Picture 29"/>
                                      <a:cNvPicPr/>
                                    </a:nvPicPr>
                                    <a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3301386" y="3810000"/>
                                        <a:ext cx="1551562" cy="144780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a:spPr>
                                  </a:pic>
                                  <a:pic>
                                    <a:nvPicPr>
                                      <a:cNvPr id="32" name="Picture 31"/>
                                      <a:cNvPicPr/>
                                    </a:nvPicPr>
                                    <a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6376947" y="3810000"/>
                                        <a:ext cx="1547853" cy="144780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a:spPr>
                                  </a:pic>
                                  <a:pic>
                                    <a:nvPicPr>
                                      <a:cNvPr id="33" name="Picture 32"/>
                                      <a:cNvPicPr/>
                                    </a:nvPicPr>
                                    <a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4901586" y="3810000"/>
                                        <a:ext cx="1551562" cy="144780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a:spPr>
                                  </a:pic>
                                  <a:pic>
                                    <a:nvPicPr>
                                      <a:cNvPr id="17" name="Picture 4"/>
                                      <a:cNvPicPr>
                                        <a:picLocks noChangeAspect="1" noChangeArrowheads="1"/>
                                      </a:cNvPicPr>
                                    </a:nvPicPr>
                                    <a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342900" y="914400"/>
                                        <a:ext cx="1104900" cy="1227667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a:spPr>
                                  </a:pic>
                                  <a:pic>
                                    <a:nvPicPr>
                                      <a:cNvPr id="18" name="Picture 17"/>
                                      <a:cNvPicPr/>
                                    </a:nvPicPr>
                                    <a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spPr bwMode="auto">
                                      <a:xfrm>
                                        <a:off x="1371600" y="2482850"/>
                                        <a:ext cx="1966913" cy="147955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a:spPr>
                                  </a:pic>
                                  <a:sp>
                                    <a:nvSpPr>
                                      <a:cNvPr id="36" name="Vertical Scroll 35"/>
                                      <a:cNvSpPr/>
                                    </a:nvSpPr>
                                    <a:spPr>
                                      <a:xfrm>
                                        <a:off x="0" y="3962400"/>
                                        <a:ext cx="3124200" cy="1447800"/>
                                      </a:xfrm>
                                      <a:prstGeom prst="verticalScroll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marL="280988" indent="-280988" algn="just">
                                            <a:buFont typeface="Wingdings" pitchFamily="2" charset="2"/>
                                            <a:buChar char="q"/>
                                          </a:pP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Apakah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Produksi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padi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meningkat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..?</a:t>
                                          </a:r>
                                        </a:p>
                                        <a:p>
                                          <a:pPr marL="280988" indent="-280988" algn="just">
                                            <a:buFont typeface="Wingdings" pitchFamily="2" charset="2"/>
                                            <a:buChar char="q"/>
                                          </a:pP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Apakah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terjadi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efiensi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2000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pemupukan</a:t>
                                          </a:r>
                                          <a:r>
                                            <a:rPr lang="en-US" sz="2000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..?</a:t>
                                          </a:r>
                                          <a:endParaRPr lang="en-US" sz="2000" dirty="0">
                                            <a:solidFill>
                                              <a:schemeClr val="tx1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1">
                                        <a:schemeClr val="accent3"/>
                                      </a:lnRef>
                                      <a:fillRef idx="2">
                                        <a:schemeClr val="accent3"/>
                                      </a:fillRef>
                                      <a:effectRef idx="1">
                                        <a:schemeClr val="accent3"/>
                                      </a:effectRef>
                                      <a:fontRef idx="minor">
                                        <a:schemeClr val="dk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37" name="Left Arrow 36"/>
                                      <a:cNvSpPr/>
                                    </a:nvSpPr>
                                    <a:spPr>
                                      <a:xfrm>
                                        <a:off x="2971800" y="4495800"/>
                                        <a:ext cx="304800" cy="637032"/>
                                      </a:xfrm>
                                      <a:prstGeom prst="leftArrow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en-US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38" name="TextBox 37"/>
                                      <a:cNvSpPr txBox="1"/>
                                    </a:nvSpPr>
                                    <a:spPr>
                                      <a:xfrm>
                                        <a:off x="0" y="2133600"/>
                                        <a:ext cx="1710726" cy="58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US" sz="1600" b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Kebiasaan</a:t>
                                          </a:r>
                                          <a:r>
                                            <a:rPr lang="en-US" sz="1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sz="1600" b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mitra</a:t>
                                          </a:r>
                                          <a:r>
                                            <a:rPr lang="en-US" sz="1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/</a:t>
                                          </a:r>
                                        </a:p>
                                        <a:p>
                                          <a:pPr algn="ctr"/>
                                          <a:r>
                                            <a:rPr lang="en-US" sz="1600" b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Petani</a:t>
                                          </a:r>
                                          <a:r>
                                            <a:rPr lang="en-US" sz="1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  </a:t>
                                          </a:r>
                                          <a:r>
                                            <a:rPr lang="en-US" sz="1600" b="1" dirty="0" err="1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Sawah</a:t>
                                          </a:r>
                                          <a:endParaRPr lang="en-US" sz="1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1" name="Striped Right Arrow 40"/>
                                      <a:cNvSpPr/>
                                    </a:nvSpPr>
                                    <a:spPr>
                                      <a:xfrm>
                                        <a:off x="3352800" y="2514600"/>
                                        <a:ext cx="2743200" cy="1295400"/>
                                      </a:xfrm>
                                      <a:prstGeom prst="stripedRightArrow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dk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US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Algerian" pitchFamily="82" charset="0"/>
                                            </a:rPr>
                                            <a:t>Proses</a:t>
                                          </a:r>
                                          <a:r>
                                            <a:rPr lang="en-US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Algerian" pitchFamily="82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Algerian" pitchFamily="82" charset="0"/>
                                            </a:rPr>
                                            <a:t>Merubah</a:t>
                                          </a:r>
                                          <a:r>
                                            <a:rPr lang="en-US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Algerian" pitchFamily="82" charset="0"/>
                                            </a:rPr>
                                            <a:t> </a:t>
                                          </a:r>
                                          <a:r>
                                            <a:rPr lang="en-US" dirty="0" err="1" smtClean="0">
                                              <a:solidFill>
                                                <a:schemeClr val="tx1"/>
                                              </a:solidFill>
                                              <a:latin typeface="Algerian" pitchFamily="82" charset="0"/>
                                            </a:rPr>
                                            <a:t>Perilaku</a:t>
                                          </a:r>
                                          <a:r>
                                            <a:rPr lang="en-US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Algerian" pitchFamily="82" charset="0"/>
                                            </a:rPr>
                                            <a:t> </a:t>
                                          </a:r>
                                          <a:endParaRPr lang="en-US" dirty="0">
                                            <a:solidFill>
                                              <a:schemeClr val="tx1"/>
                                            </a:solidFill>
                                            <a:latin typeface="Algerian" pitchFamily="82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42" name="TextBox 41"/>
                                      <a:cNvSpPr txBox="1"/>
                                    </a:nvSpPr>
                                    <a:spPr>
                                      <a:xfrm>
                                        <a:off x="457200" y="914400"/>
                                        <a:ext cx="867545" cy="10156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sz="6000" dirty="0" smtClean="0">
                                              <a:solidFill>
                                                <a:srgbClr val="FF0000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??</a:t>
                                          </a:r>
                                          <a:endParaRPr lang="en-US" sz="6000" dirty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5" name="Right Arrow 44"/>
                                      <a:cNvSpPr/>
                                    </a:nvSpPr>
                                    <a:spPr>
                                      <a:xfrm>
                                        <a:off x="5803392" y="1600200"/>
                                        <a:ext cx="368808" cy="685800"/>
                                      </a:xfrm>
                                      <a:prstGeom prst="rightArrow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en-US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48" name="Rounded Rectangular Callout 47"/>
                                      <a:cNvSpPr/>
                                    </a:nvSpPr>
                                    <a:spPr>
                                      <a:xfrm>
                                        <a:off x="4114800" y="5559552"/>
                                        <a:ext cx="3276600" cy="460248"/>
                                      </a:xfrm>
                                      <a:prstGeom prst="wedgeRoundRectCallout">
                                        <a:avLst>
                                          <a:gd name="adj1" fmla="val -3911"/>
                                          <a:gd name="adj2" fmla="val -108925"/>
                                          <a:gd name="adj3" fmla="val 16667"/>
                                        </a:avLst>
                                      </a:prstGeom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id-ID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US" sz="1600" b="1" dirty="0" smtClean="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TEKNOLOGI JAJAR LEGOWO</a:t>
                                          </a:r>
                                          <a:endParaRPr lang="en-US" sz="1600" b="1" dirty="0">
                                            <a:solidFill>
                                              <a:schemeClr val="tx1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a:grpSp>
                              </lc:lockedCanvas>
                            </a:graphicData>
                          </a:graphic>
                        </wp:inline>
                      </w:drawing>
                    </w:r>
                  </w:p>
                  <w:p w:rsidR="009B5CFC" w:rsidRDefault="009B5CFC" w:rsidP="0065006D">
                    <w:pPr>
                      <w:shd w:val="clear" w:color="auto" w:fill="92D050"/>
                    </w:pPr>
                  </w:p>
                </w:txbxContent>
              </v:textbox>
            </v:shape>
            <v:roundrect id="_x0000_s1045" style="position:absolute;left:450;top:6973;width:5640;height:735" arcsize="10923f" o:regroupid="1" fillcolor="#4bacc6 [3208]" strokecolor="#f2f2f2 [3041]" strokeweight="3pt">
              <v:shadow on="t" type="perspective" color="#205867 [1608]" opacity=".5" offset="1pt" offset2="-1pt"/>
              <v:textbox style="mso-next-textbox:#_x0000_s1045">
                <w:txbxContent>
                  <w:p w:rsidR="009B5CFC" w:rsidRPr="00C0270B" w:rsidRDefault="009B5CFC" w:rsidP="009B5CFC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  <w:sz w:val="32"/>
                        <w:szCs w:val="32"/>
                      </w:rPr>
                    </w:pPr>
                    <w:r w:rsidRPr="00C0270B">
                      <w:rPr>
                        <w:rFonts w:ascii="Times New Roman" w:hAnsi="Times New Roman" w:cs="Times New Roman"/>
                        <w:b/>
                        <w:i/>
                        <w:sz w:val="32"/>
                        <w:szCs w:val="32"/>
                      </w:rPr>
                      <w:t>METODE DESIMINASI PROGRAM</w:t>
                    </w:r>
                  </w:p>
                  <w:p w:rsidR="009B5CFC" w:rsidRDefault="009B5CFC" w:rsidP="009B5CFC"/>
                </w:txbxContent>
              </v:textbox>
            </v:roundrect>
            <v:roundrect id="_x0000_s1046" style="position:absolute;left:360;top:3028;width:5640;height:735" arcsize="10923f" fillcolor="#4bacc6 [3208]" strokecolor="#f2f2f2 [3041]" strokeweight="3pt">
              <v:shadow on="t" type="perspective" color="#205867 [1608]" opacity=".5" offset="1pt" offset2="-1pt"/>
              <v:textbox style="mso-next-textbox:#_x0000_s1046">
                <w:txbxContent>
                  <w:p w:rsidR="009B5CFC" w:rsidRPr="00C0270B" w:rsidRDefault="009B5CFC" w:rsidP="009B5CFC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sz w:val="32"/>
                        <w:szCs w:val="32"/>
                      </w:rPr>
                      <w:t>LATAR BELAKANG KEGIATAN</w:t>
                    </w:r>
                  </w:p>
                  <w:p w:rsidR="009B5CFC" w:rsidRDefault="009B5CFC" w:rsidP="009B5CFC"/>
                </w:txbxContent>
              </v:textbox>
            </v:roundrect>
          </v:group>
        </w:pict>
      </w:r>
    </w:p>
    <w:p w:rsidR="00C06922" w:rsidRDefault="00C06922"/>
    <w:p w:rsidR="00C06922" w:rsidRDefault="00C06922"/>
    <w:p w:rsidR="00C06922" w:rsidRPr="00C06922" w:rsidRDefault="00C06922" w:rsidP="00C06922"/>
    <w:p w:rsidR="00C06922" w:rsidRPr="00C06922" w:rsidRDefault="00C06922" w:rsidP="00C06922"/>
    <w:p w:rsidR="00C06922" w:rsidRPr="00C06922" w:rsidRDefault="00C06922" w:rsidP="00C06922"/>
    <w:p w:rsidR="00C06922" w:rsidRDefault="00C06922" w:rsidP="00C06922"/>
    <w:p w:rsidR="00C06922" w:rsidRDefault="00C06922" w:rsidP="00C06922">
      <w:pPr>
        <w:tabs>
          <w:tab w:val="left" w:pos="2055"/>
        </w:tabs>
      </w:pPr>
      <w:r>
        <w:tab/>
      </w: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243B41" w:rsidP="00C06922">
      <w:pPr>
        <w:tabs>
          <w:tab w:val="left" w:pos="2055"/>
        </w:tabs>
      </w:pPr>
      <w:r>
        <w:rPr>
          <w:noProof/>
        </w:rPr>
        <w:pict>
          <v:shape id="_x0000_s1030" type="#_x0000_t202" style="position:absolute;margin-left:270.6pt;margin-top:8.75pt;width:312.75pt;height:226.25pt;z-index:251661312" fillcolor="#4bacc6 [3208]" strokecolor="#f2f2f2 [3041]" strokeweight="3pt">
            <v:shadow on="t" type="perspective" color="#205867 [1608]" opacity=".5" offset="1pt" offset2="-1pt"/>
            <v:textbox style="mso-next-textbox:#_x0000_s1030">
              <w:txbxContent>
                <w:p w:rsidR="00C06922" w:rsidRPr="00E47949" w:rsidRDefault="00C06922" w:rsidP="00C06922">
                  <w:pPr>
                    <w:pStyle w:val="NormalWeb"/>
                    <w:numPr>
                      <w:ilvl w:val="0"/>
                      <w:numId w:val="6"/>
                    </w:numPr>
                    <w:tabs>
                      <w:tab w:val="left" w:pos="0"/>
                    </w:tabs>
                    <w:spacing w:before="0" w:beforeAutospacing="0" w:after="0" w:afterAutospacing="0" w:line="276" w:lineRule="auto"/>
                    <w:ind w:left="360"/>
                    <w:jc w:val="both"/>
                  </w:pPr>
                  <w:proofErr w:type="spellStart"/>
                  <w:r w:rsidRPr="00E47949">
                    <w:t>Hasil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demplot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pada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Tabel</w:t>
                  </w:r>
                  <w:proofErr w:type="spellEnd"/>
                  <w:r w:rsidRPr="00E47949">
                    <w:t xml:space="preserve"> 2 </w:t>
                  </w:r>
                  <w:proofErr w:type="spellStart"/>
                  <w:r w:rsidRPr="00E47949">
                    <w:t>terlihat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bahwa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pemberian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kompos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jerami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padi</w:t>
                  </w:r>
                  <w:proofErr w:type="spellEnd"/>
                  <w:r w:rsidRPr="00E47949">
                    <w:t xml:space="preserve"> (Plot A) </w:t>
                  </w:r>
                  <w:proofErr w:type="spellStart"/>
                  <w:r w:rsidRPr="00E47949">
                    <w:t>secara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signifikan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meningkatkan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hasil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gabah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kering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panen</w:t>
                  </w:r>
                  <w:proofErr w:type="spellEnd"/>
                  <w:r w:rsidRPr="00E47949">
                    <w:t>. 6,24 t ha</w:t>
                  </w:r>
                  <w:r w:rsidRPr="00E47949">
                    <w:rPr>
                      <w:vertAlign w:val="superscript"/>
                    </w:rPr>
                    <w:t>-1</w:t>
                  </w:r>
                  <w:r w:rsidRPr="00E47949">
                    <w:t xml:space="preserve"> </w:t>
                  </w:r>
                  <w:proofErr w:type="spellStart"/>
                  <w:r w:rsidRPr="00E47949">
                    <w:t>lebih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tinggi</w:t>
                  </w:r>
                  <w:proofErr w:type="spellEnd"/>
                  <w:r w:rsidRPr="00E47949">
                    <w:t xml:space="preserve">,  </w:t>
                  </w:r>
                  <w:proofErr w:type="spellStart"/>
                  <w:r w:rsidRPr="00E47949">
                    <w:t>dibanding</w:t>
                  </w:r>
                  <w:proofErr w:type="spellEnd"/>
                  <w:r w:rsidRPr="00E47949">
                    <w:t xml:space="preserve"> Plot B yang </w:t>
                  </w:r>
                  <w:proofErr w:type="spellStart"/>
                  <w:r w:rsidRPr="00E47949">
                    <w:t>diberi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perlakuan</w:t>
                  </w:r>
                  <w:proofErr w:type="spellEnd"/>
                  <w:r w:rsidRPr="00E47949">
                    <w:t xml:space="preserve"> 100% </w:t>
                  </w:r>
                  <w:proofErr w:type="spellStart"/>
                  <w:r w:rsidRPr="00E47949">
                    <w:t>pupuk</w:t>
                  </w:r>
                  <w:proofErr w:type="spellEnd"/>
                  <w:r w:rsidRPr="00E47949">
                    <w:t xml:space="preserve"> NPK, yang </w:t>
                  </w:r>
                  <w:proofErr w:type="spellStart"/>
                  <w:r w:rsidRPr="00E47949">
                    <w:t>hanya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mampu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menghasilkan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gabah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kering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panen</w:t>
                  </w:r>
                  <w:proofErr w:type="spellEnd"/>
                  <w:r w:rsidRPr="00E47949">
                    <w:t xml:space="preserve"> </w:t>
                  </w:r>
                  <w:proofErr w:type="spellStart"/>
                  <w:r w:rsidRPr="00E47949">
                    <w:t>sebesar</w:t>
                  </w:r>
                  <w:proofErr w:type="spellEnd"/>
                  <w:r w:rsidRPr="00E47949">
                    <w:t xml:space="preserve"> 4,56 t ha</w:t>
                  </w:r>
                  <w:r w:rsidRPr="00E47949">
                    <w:rPr>
                      <w:vertAlign w:val="superscript"/>
                    </w:rPr>
                    <w:t>-1</w:t>
                  </w:r>
                  <w:r w:rsidRPr="00E47949">
                    <w:t xml:space="preserve">. </w:t>
                  </w:r>
                </w:p>
                <w:p w:rsidR="00C06922" w:rsidRPr="00222801" w:rsidRDefault="00C06922" w:rsidP="00E47949">
                  <w:pPr>
                    <w:pStyle w:val="NormalWeb"/>
                    <w:spacing w:before="120" w:beforeAutospacing="0" w:after="0" w:afterAutospacing="0"/>
                    <w:jc w:val="both"/>
                  </w:pPr>
                  <w:proofErr w:type="spellStart"/>
                  <w:proofErr w:type="gramStart"/>
                  <w:r w:rsidRPr="00222801">
                    <w:t>Tabel</w:t>
                  </w:r>
                  <w:proofErr w:type="spellEnd"/>
                  <w:r w:rsidRPr="00222801">
                    <w:t xml:space="preserve"> 2.</w:t>
                  </w:r>
                  <w:proofErr w:type="gramEnd"/>
                  <w:r w:rsidRPr="00222801">
                    <w:t xml:space="preserve">  </w:t>
                  </w:r>
                  <w:proofErr w:type="spellStart"/>
                  <w:r w:rsidRPr="00222801">
                    <w:t>Hasil</w:t>
                  </w:r>
                  <w:proofErr w:type="spellEnd"/>
                  <w:r w:rsidRPr="00222801">
                    <w:t xml:space="preserve"> </w:t>
                  </w:r>
                  <w:proofErr w:type="spellStart"/>
                  <w:r w:rsidRPr="00222801">
                    <w:t>gabah</w:t>
                  </w:r>
                  <w:proofErr w:type="spellEnd"/>
                  <w:r w:rsidRPr="00222801">
                    <w:t xml:space="preserve"> </w:t>
                  </w:r>
                  <w:proofErr w:type="spellStart"/>
                  <w:r w:rsidRPr="00222801">
                    <w:t>kering</w:t>
                  </w:r>
                  <w:proofErr w:type="spellEnd"/>
                  <w:r w:rsidRPr="00222801">
                    <w:t xml:space="preserve"> </w:t>
                  </w:r>
                  <w:proofErr w:type="spellStart"/>
                  <w:r w:rsidRPr="00222801">
                    <w:t>p</w:t>
                  </w:r>
                  <w:r w:rsidR="00E47949" w:rsidRPr="00222801">
                    <w:t>anen</w:t>
                  </w:r>
                  <w:proofErr w:type="spellEnd"/>
                  <w:r w:rsidR="00E47949" w:rsidRPr="00222801">
                    <w:t xml:space="preserve"> </w:t>
                  </w:r>
                  <w:proofErr w:type="spellStart"/>
                  <w:r w:rsidR="00E47949" w:rsidRPr="00222801">
                    <w:t>pengaruh</w:t>
                  </w:r>
                  <w:proofErr w:type="spellEnd"/>
                  <w:r w:rsidR="00E47949" w:rsidRPr="00222801">
                    <w:t xml:space="preserve"> </w:t>
                  </w:r>
                  <w:proofErr w:type="spellStart"/>
                  <w:r w:rsidR="00E47949" w:rsidRPr="00222801">
                    <w:t>kompos</w:t>
                  </w:r>
                  <w:proofErr w:type="spellEnd"/>
                  <w:r w:rsidR="00E47949" w:rsidRPr="00222801">
                    <w:t xml:space="preserve"> </w:t>
                  </w:r>
                  <w:proofErr w:type="spellStart"/>
                  <w:r w:rsidR="00E47949" w:rsidRPr="00222801">
                    <w:t>jerami</w:t>
                  </w:r>
                  <w:proofErr w:type="spellEnd"/>
                  <w:r w:rsidR="00E47949" w:rsidRPr="00222801">
                    <w:t xml:space="preserve"> </w:t>
                  </w:r>
                  <w:proofErr w:type="spellStart"/>
                  <w:r w:rsidR="00E47949" w:rsidRPr="00222801">
                    <w:t>padi</w:t>
                  </w:r>
                  <w:proofErr w:type="spellEnd"/>
                </w:p>
                <w:tbl>
                  <w:tblPr>
                    <w:tblStyle w:val="TableGrid"/>
                    <w:tblW w:w="5812" w:type="dxa"/>
                    <w:tblInd w:w="250" w:type="dxa"/>
                    <w:tblLook w:val="04A0"/>
                  </w:tblPr>
                  <w:tblGrid>
                    <w:gridCol w:w="2268"/>
                    <w:gridCol w:w="1985"/>
                    <w:gridCol w:w="1559"/>
                  </w:tblGrid>
                  <w:tr w:rsidR="00C06922" w:rsidRPr="00222801" w:rsidTr="00E47949">
                    <w:tc>
                      <w:tcPr>
                        <w:tcW w:w="2268" w:type="dxa"/>
                      </w:tcPr>
                      <w:p w:rsidR="00C06922" w:rsidRPr="00222801" w:rsidRDefault="00C06922" w:rsidP="00E47949">
                        <w:pPr>
                          <w:pStyle w:val="NormalWeb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222801">
                          <w:rPr>
                            <w:i/>
                          </w:rPr>
                          <w:t xml:space="preserve">Blok </w:t>
                        </w:r>
                        <w:proofErr w:type="spellStart"/>
                        <w:r w:rsidRPr="00222801">
                          <w:rPr>
                            <w:i/>
                          </w:rPr>
                          <w:t>Demplot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C06922" w:rsidRPr="00222801" w:rsidRDefault="00C06922" w:rsidP="00E4794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</w:rPr>
                        </w:pPr>
                        <w:proofErr w:type="spellStart"/>
                        <w:r w:rsidRPr="00222801">
                          <w:rPr>
                            <w:i/>
                          </w:rPr>
                          <w:t>Hasil</w:t>
                        </w:r>
                        <w:proofErr w:type="spellEnd"/>
                        <w:r w:rsidRPr="00222801"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 w:rsidRPr="00222801">
                          <w:rPr>
                            <w:i/>
                          </w:rPr>
                          <w:t>Gabah</w:t>
                        </w:r>
                        <w:proofErr w:type="spellEnd"/>
                        <w:r w:rsidRPr="00222801">
                          <w:rPr>
                            <w:i/>
                          </w:rPr>
                          <w:t>/plot</w:t>
                        </w:r>
                      </w:p>
                      <w:p w:rsidR="00C06922" w:rsidRPr="00222801" w:rsidRDefault="00C06922" w:rsidP="00E4794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</w:rPr>
                        </w:pPr>
                        <w:r w:rsidRPr="00222801">
                          <w:rPr>
                            <w:i/>
                          </w:rPr>
                          <w:t>(0,5ha)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C06922" w:rsidRPr="00222801" w:rsidRDefault="00C06922" w:rsidP="00E4794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</w:rPr>
                        </w:pPr>
                        <w:proofErr w:type="spellStart"/>
                        <w:r w:rsidRPr="00222801">
                          <w:rPr>
                            <w:i/>
                          </w:rPr>
                          <w:t>Hasil</w:t>
                        </w:r>
                        <w:proofErr w:type="spellEnd"/>
                        <w:r w:rsidRPr="00222801"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 w:rsidRPr="00222801">
                          <w:rPr>
                            <w:i/>
                          </w:rPr>
                          <w:t>Gabah</w:t>
                        </w:r>
                        <w:proofErr w:type="spellEnd"/>
                        <w:r w:rsidRPr="00222801">
                          <w:rPr>
                            <w:i/>
                          </w:rPr>
                          <w:t xml:space="preserve"> (t/ha)</w:t>
                        </w:r>
                      </w:p>
                    </w:tc>
                  </w:tr>
                  <w:tr w:rsidR="00C06922" w:rsidRPr="00222801" w:rsidTr="00E47949">
                    <w:tc>
                      <w:tcPr>
                        <w:tcW w:w="2268" w:type="dxa"/>
                      </w:tcPr>
                      <w:p w:rsidR="00C06922" w:rsidRPr="00222801" w:rsidRDefault="00C06922" w:rsidP="00E47949">
                        <w:pPr>
                          <w:pStyle w:val="NormalWeb"/>
                        </w:pPr>
                        <w:r w:rsidRPr="00222801">
                          <w:t xml:space="preserve">Plot A: </w:t>
                        </w:r>
                        <w:proofErr w:type="spellStart"/>
                        <w:r w:rsidRPr="00222801">
                          <w:t>Kompos</w:t>
                        </w:r>
                        <w:proofErr w:type="spellEnd"/>
                        <w:r w:rsidRPr="00222801">
                          <w:t xml:space="preserve"> </w:t>
                        </w:r>
                        <w:proofErr w:type="spellStart"/>
                        <w:r w:rsidRPr="00222801">
                          <w:t>Jerami</w:t>
                        </w:r>
                        <w:proofErr w:type="spellEnd"/>
                        <w:r w:rsidRPr="00222801">
                          <w:t xml:space="preserve">  +  50% NPK 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06922" w:rsidRPr="00222801" w:rsidRDefault="00222801" w:rsidP="00E47949">
                        <w:pPr>
                          <w:pStyle w:val="NormalWeb"/>
                          <w:jc w:val="center"/>
                        </w:pPr>
                        <w:r>
                          <w:t>3,12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C06922" w:rsidRPr="00222801" w:rsidRDefault="00C06922" w:rsidP="00E47949">
                        <w:pPr>
                          <w:pStyle w:val="NormalWeb"/>
                          <w:spacing w:before="0"/>
                          <w:jc w:val="center"/>
                        </w:pPr>
                        <w:r w:rsidRPr="00222801">
                          <w:t>6,24</w:t>
                        </w:r>
                      </w:p>
                    </w:tc>
                  </w:tr>
                  <w:tr w:rsidR="00C06922" w:rsidRPr="00222801" w:rsidTr="00E47949">
                    <w:tc>
                      <w:tcPr>
                        <w:tcW w:w="2268" w:type="dxa"/>
                      </w:tcPr>
                      <w:p w:rsidR="00C06922" w:rsidRPr="00222801" w:rsidRDefault="00C06922" w:rsidP="00E47949">
                        <w:pPr>
                          <w:pStyle w:val="NormalWeb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222801">
                          <w:t xml:space="preserve">Plot B: 100% </w:t>
                        </w:r>
                        <w:proofErr w:type="spellStart"/>
                        <w:r w:rsidRPr="00222801">
                          <w:t>Pupuk</w:t>
                        </w:r>
                        <w:proofErr w:type="spellEnd"/>
                        <w:r w:rsidRPr="00222801">
                          <w:t xml:space="preserve">  NPK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06922" w:rsidRPr="00222801" w:rsidRDefault="00C06922" w:rsidP="00E47949">
                        <w:pPr>
                          <w:pStyle w:val="NormalWeb"/>
                          <w:jc w:val="center"/>
                        </w:pPr>
                        <w:r w:rsidRPr="00222801">
                          <w:t>2,280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C06922" w:rsidRPr="00222801" w:rsidRDefault="00C06922" w:rsidP="00E47949">
                        <w:pPr>
                          <w:pStyle w:val="NormalWeb"/>
                          <w:spacing w:before="0"/>
                          <w:jc w:val="center"/>
                        </w:pPr>
                        <w:r w:rsidRPr="00222801">
                          <w:t>4,56</w:t>
                        </w:r>
                      </w:p>
                    </w:tc>
                  </w:tr>
                </w:tbl>
                <w:p w:rsidR="00C06922" w:rsidRDefault="00C06922" w:rsidP="00C06922"/>
              </w:txbxContent>
            </v:textbox>
          </v:shape>
        </w:pict>
      </w:r>
      <w:r>
        <w:rPr>
          <w:noProof/>
        </w:rPr>
        <w:pict>
          <v:roundrect id="_x0000_s1033" style="position:absolute;margin-left:-1.65pt;margin-top:12.35pt;width:214.5pt;height:31.15pt;z-index:251664384" arcsize="10923f" fillcolor="#4bacc6 [3208]" strokecolor="#f2f2f2 [3041]" strokeweight="3pt">
            <v:shadow on="t" type="perspective" color="#205867 [1608]" opacity=".5" offset="1pt" offset2="-1pt"/>
            <v:textbox style="mso-next-textbox:#_x0000_s1033">
              <w:txbxContent>
                <w:p w:rsidR="00BB1B4B" w:rsidRPr="00C0270B" w:rsidRDefault="00BB1B4B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C0270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HASIL KEGIATAN IBM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29" type="#_x0000_t202" style="position:absolute;margin-left:-1.65pt;margin-top:9.25pt;width:265.5pt;height:228.75pt;z-index:251660288" fillcolor="#4bacc6 [3208]" strokecolor="#f2f2f2 [3041]" strokeweight="3pt">
            <v:shadow on="t" type="perspective" color="#205867 [1608]" opacity=".5" offset="1pt" offset2="-1pt"/>
            <v:textbox style="mso-next-textbox:#_x0000_s1029">
              <w:txbxContent>
                <w:p w:rsidR="00BB1B4B" w:rsidRDefault="00BB1B4B" w:rsidP="00C06922">
                  <w:pPr>
                    <w:spacing w:after="0"/>
                    <w:rPr>
                      <w:sz w:val="21"/>
                      <w:szCs w:val="21"/>
                    </w:rPr>
                  </w:pPr>
                </w:p>
                <w:p w:rsidR="00BB1B4B" w:rsidRDefault="00BB1B4B" w:rsidP="00BB1B4B">
                  <w:pPr>
                    <w:pStyle w:val="NormalWeb"/>
                    <w:spacing w:before="0" w:beforeAutospacing="0" w:after="0" w:afterAutospacing="0"/>
                    <w:ind w:left="360"/>
                    <w:rPr>
                      <w:sz w:val="21"/>
                      <w:szCs w:val="21"/>
                    </w:rPr>
                  </w:pPr>
                </w:p>
                <w:p w:rsidR="00C06922" w:rsidRPr="0065006D" w:rsidRDefault="00C06922" w:rsidP="00C0270B">
                  <w:pPr>
                    <w:pStyle w:val="NormalWeb"/>
                    <w:numPr>
                      <w:ilvl w:val="0"/>
                      <w:numId w:val="4"/>
                    </w:numPr>
                    <w:spacing w:before="120" w:beforeAutospacing="0" w:after="0" w:afterAutospacing="0"/>
                    <w:ind w:left="357" w:hanging="357"/>
                    <w:rPr>
                      <w:sz w:val="21"/>
                      <w:szCs w:val="21"/>
                    </w:rPr>
                  </w:pPr>
                  <w:proofErr w:type="spellStart"/>
                  <w:r w:rsidRPr="009B5CFC">
                    <w:rPr>
                      <w:sz w:val="22"/>
                      <w:szCs w:val="22"/>
                    </w:rPr>
                    <w:t>P</w:t>
                  </w:r>
                  <w:r w:rsidRPr="0065006D">
                    <w:rPr>
                      <w:sz w:val="21"/>
                      <w:szCs w:val="21"/>
                    </w:rPr>
                    <w:t>ada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prinsipnya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metode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pengomposan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jerami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padi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secara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insutu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sangat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mudah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dan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murah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serta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membutuhkan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waktu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yang relative 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cepat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, 3-4 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minggu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</w:p>
                <w:p w:rsidR="00C06922" w:rsidRPr="0065006D" w:rsidRDefault="00C06922" w:rsidP="00E47949">
                  <w:pPr>
                    <w:pStyle w:val="NormalWeb"/>
                    <w:numPr>
                      <w:ilvl w:val="0"/>
                      <w:numId w:val="4"/>
                    </w:numPr>
                    <w:spacing w:before="0" w:beforeAutospacing="0" w:after="0" w:afterAutospacing="0"/>
                    <w:ind w:left="426" w:hanging="426"/>
                    <w:rPr>
                      <w:sz w:val="21"/>
                      <w:szCs w:val="21"/>
                    </w:rPr>
                  </w:pPr>
                  <w:proofErr w:type="spellStart"/>
                  <w:r w:rsidRPr="0065006D">
                    <w:rPr>
                      <w:sz w:val="21"/>
                      <w:szCs w:val="21"/>
                    </w:rPr>
                    <w:t>Kompos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yang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dihasilkan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memiliki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kualitas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yang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baik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, </w:t>
                  </w:r>
                </w:p>
                <w:p w:rsidR="00C06922" w:rsidRPr="0065006D" w:rsidRDefault="00C06922" w:rsidP="00E47949">
                  <w:pPr>
                    <w:pStyle w:val="NormalWeb"/>
                    <w:spacing w:before="120" w:beforeAutospacing="0" w:after="0" w:afterAutospacing="0"/>
                    <w:rPr>
                      <w:sz w:val="21"/>
                      <w:szCs w:val="21"/>
                    </w:rPr>
                  </w:pPr>
                  <w:proofErr w:type="spellStart"/>
                  <w:proofErr w:type="gramStart"/>
                  <w:r w:rsidRPr="0065006D">
                    <w:rPr>
                      <w:sz w:val="21"/>
                      <w:szCs w:val="21"/>
                    </w:rPr>
                    <w:t>Tabel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1.</w:t>
                  </w:r>
                  <w:proofErr w:type="gram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Hasil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analisis</w:t>
                  </w:r>
                  <w:proofErr w:type="spellEnd"/>
                  <w:r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sz w:val="21"/>
                      <w:szCs w:val="21"/>
                    </w:rPr>
                    <w:t>fi</w:t>
                  </w:r>
                  <w:r w:rsidR="009B5CFC" w:rsidRPr="0065006D">
                    <w:rPr>
                      <w:sz w:val="21"/>
                      <w:szCs w:val="21"/>
                    </w:rPr>
                    <w:t>sik</w:t>
                  </w:r>
                  <w:proofErr w:type="spellEnd"/>
                  <w:r w:rsidR="009B5CFC"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9B5CFC" w:rsidRPr="0065006D">
                    <w:rPr>
                      <w:sz w:val="21"/>
                      <w:szCs w:val="21"/>
                    </w:rPr>
                    <w:t>dan</w:t>
                  </w:r>
                  <w:proofErr w:type="spellEnd"/>
                  <w:r w:rsidR="009B5CFC"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9B5CFC" w:rsidRPr="0065006D">
                    <w:rPr>
                      <w:sz w:val="21"/>
                      <w:szCs w:val="21"/>
                    </w:rPr>
                    <w:t>kimia</w:t>
                  </w:r>
                  <w:proofErr w:type="spellEnd"/>
                  <w:r w:rsidR="009B5CFC"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9B5CFC" w:rsidRPr="0065006D">
                    <w:rPr>
                      <w:sz w:val="21"/>
                      <w:szCs w:val="21"/>
                    </w:rPr>
                    <w:t>kompos</w:t>
                  </w:r>
                  <w:proofErr w:type="spellEnd"/>
                  <w:r w:rsidR="009B5CFC" w:rsidRPr="0065006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9B5CFC" w:rsidRPr="0065006D">
                    <w:rPr>
                      <w:sz w:val="21"/>
                      <w:szCs w:val="21"/>
                    </w:rPr>
                    <w:t>jerami</w:t>
                  </w:r>
                  <w:proofErr w:type="spellEnd"/>
                  <w:r w:rsidR="009B5CFC" w:rsidRPr="0065006D">
                    <w:rPr>
                      <w:sz w:val="21"/>
                      <w:szCs w:val="21"/>
                    </w:rPr>
                    <w:t xml:space="preserve"> 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808"/>
                    <w:gridCol w:w="2340"/>
                  </w:tblGrid>
                  <w:tr w:rsidR="00C06922" w:rsidRPr="0065006D" w:rsidTr="009F425C">
                    <w:tc>
                      <w:tcPr>
                        <w:tcW w:w="2808" w:type="dxa"/>
                      </w:tcPr>
                      <w:p w:rsidR="00C06922" w:rsidRPr="0065006D" w:rsidRDefault="00C06922" w:rsidP="00FB646F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65006D">
                          <w:rPr>
                            <w:sz w:val="21"/>
                            <w:szCs w:val="21"/>
                          </w:rPr>
                          <w:t>Karakteristik</w:t>
                        </w:r>
                        <w:proofErr w:type="spellEnd"/>
                        <w:r w:rsidRPr="0065006D"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006D">
                          <w:rPr>
                            <w:sz w:val="21"/>
                            <w:szCs w:val="21"/>
                          </w:rPr>
                          <w:t>kompos</w:t>
                        </w:r>
                        <w:proofErr w:type="spellEnd"/>
                        <w:r w:rsidRPr="0065006D"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006D">
                          <w:rPr>
                            <w:sz w:val="21"/>
                            <w:szCs w:val="21"/>
                          </w:rPr>
                          <w:t>jerami</w:t>
                        </w:r>
                        <w:proofErr w:type="spellEnd"/>
                      </w:p>
                    </w:tc>
                    <w:tc>
                      <w:tcPr>
                        <w:tcW w:w="2340" w:type="dxa"/>
                      </w:tcPr>
                      <w:p w:rsidR="00C06922" w:rsidRPr="0065006D" w:rsidRDefault="00C06922" w:rsidP="00FB646F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65006D">
                          <w:rPr>
                            <w:sz w:val="21"/>
                            <w:szCs w:val="21"/>
                          </w:rPr>
                          <w:t>Keterangan</w:t>
                        </w:r>
                        <w:proofErr w:type="spellEnd"/>
                      </w:p>
                    </w:tc>
                  </w:tr>
                  <w:tr w:rsidR="00C06922" w:rsidRPr="0065006D" w:rsidTr="009F425C">
                    <w:tc>
                      <w:tcPr>
                        <w:tcW w:w="2808" w:type="dxa"/>
                      </w:tcPr>
                      <w:p w:rsidR="00C06922" w:rsidRPr="0065006D" w:rsidRDefault="00C06922" w:rsidP="00C06922">
                        <w:pPr>
                          <w:pStyle w:val="NormalWeb"/>
                          <w:numPr>
                            <w:ilvl w:val="0"/>
                            <w:numId w:val="3"/>
                          </w:numPr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65006D">
                          <w:rPr>
                            <w:sz w:val="21"/>
                            <w:szCs w:val="21"/>
                          </w:rPr>
                          <w:t>Warna</w:t>
                        </w:r>
                        <w:proofErr w:type="spellEnd"/>
                      </w:p>
                    </w:tc>
                    <w:tc>
                      <w:tcPr>
                        <w:tcW w:w="2340" w:type="dxa"/>
                      </w:tcPr>
                      <w:p w:rsidR="00C06922" w:rsidRPr="0065006D" w:rsidRDefault="00C06922" w:rsidP="00FB646F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proofErr w:type="spellStart"/>
                        <w:r w:rsidRPr="0065006D">
                          <w:rPr>
                            <w:sz w:val="21"/>
                            <w:szCs w:val="21"/>
                          </w:rPr>
                          <w:t>Coklat</w:t>
                        </w:r>
                        <w:proofErr w:type="spellEnd"/>
                        <w:r w:rsidRPr="0065006D"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006D">
                          <w:rPr>
                            <w:sz w:val="21"/>
                            <w:szCs w:val="21"/>
                          </w:rPr>
                          <w:t>kehitaman</w:t>
                        </w:r>
                        <w:proofErr w:type="spellEnd"/>
                      </w:p>
                    </w:tc>
                  </w:tr>
                  <w:tr w:rsidR="00C06922" w:rsidRPr="0065006D" w:rsidTr="009F425C">
                    <w:tc>
                      <w:tcPr>
                        <w:tcW w:w="2808" w:type="dxa"/>
                      </w:tcPr>
                      <w:p w:rsidR="00C06922" w:rsidRPr="0065006D" w:rsidRDefault="00C06922" w:rsidP="00C06922">
                        <w:pPr>
                          <w:pStyle w:val="NormalWeb"/>
                          <w:numPr>
                            <w:ilvl w:val="0"/>
                            <w:numId w:val="3"/>
                          </w:numPr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Kadar air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C06922" w:rsidRPr="0065006D" w:rsidRDefault="00C06922" w:rsidP="00106EE9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55%</w:t>
                        </w:r>
                      </w:p>
                    </w:tc>
                  </w:tr>
                  <w:tr w:rsidR="00C06922" w:rsidRPr="0065006D" w:rsidTr="009F425C">
                    <w:tc>
                      <w:tcPr>
                        <w:tcW w:w="2808" w:type="dxa"/>
                      </w:tcPr>
                      <w:p w:rsidR="00C06922" w:rsidRPr="0065006D" w:rsidRDefault="00C06922" w:rsidP="00C06922">
                        <w:pPr>
                          <w:pStyle w:val="NormalWeb"/>
                          <w:numPr>
                            <w:ilvl w:val="0"/>
                            <w:numId w:val="3"/>
                          </w:numPr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Kadar C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C06922" w:rsidRPr="0065006D" w:rsidRDefault="00C06922" w:rsidP="00106EE9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30,54%</w:t>
                        </w:r>
                      </w:p>
                    </w:tc>
                  </w:tr>
                  <w:tr w:rsidR="00C06922" w:rsidRPr="0065006D" w:rsidTr="009F425C">
                    <w:tc>
                      <w:tcPr>
                        <w:tcW w:w="2808" w:type="dxa"/>
                      </w:tcPr>
                      <w:p w:rsidR="00C06922" w:rsidRPr="0065006D" w:rsidRDefault="00C06922" w:rsidP="00C06922">
                        <w:pPr>
                          <w:pStyle w:val="NormalWeb"/>
                          <w:numPr>
                            <w:ilvl w:val="0"/>
                            <w:numId w:val="3"/>
                          </w:numPr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N Total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C06922" w:rsidRPr="0065006D" w:rsidRDefault="00C06922" w:rsidP="00106EE9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1,86&amp;</w:t>
                        </w:r>
                      </w:p>
                    </w:tc>
                  </w:tr>
                  <w:tr w:rsidR="00C06922" w:rsidRPr="0065006D" w:rsidTr="009F425C">
                    <w:tc>
                      <w:tcPr>
                        <w:tcW w:w="2808" w:type="dxa"/>
                      </w:tcPr>
                      <w:p w:rsidR="00C06922" w:rsidRPr="0065006D" w:rsidRDefault="00C06922" w:rsidP="00C06922">
                        <w:pPr>
                          <w:pStyle w:val="NormalWeb"/>
                          <w:numPr>
                            <w:ilvl w:val="0"/>
                            <w:numId w:val="3"/>
                          </w:numPr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C/N ratio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C06922" w:rsidRPr="0065006D" w:rsidRDefault="00C06922" w:rsidP="00106EE9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65006D">
                          <w:rPr>
                            <w:sz w:val="21"/>
                            <w:szCs w:val="21"/>
                          </w:rPr>
                          <w:t>16,41</w:t>
                        </w:r>
                      </w:p>
                    </w:tc>
                  </w:tr>
                </w:tbl>
                <w:p w:rsidR="00C06922" w:rsidRPr="0065006D" w:rsidRDefault="00C06922" w:rsidP="00C06922">
                  <w:pPr>
                    <w:pStyle w:val="ListParagraph"/>
                    <w:numPr>
                      <w:ilvl w:val="0"/>
                      <w:numId w:val="5"/>
                    </w:numPr>
                    <w:ind w:left="360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Kompos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jerami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yang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diaplikasikan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mampu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meningkatkan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kualitas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tanah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sawah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melalui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peningkatan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kadar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C-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organik</w:t>
                  </w:r>
                  <w:proofErr w:type="spellEnd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65006D">
                    <w:rPr>
                      <w:rFonts w:ascii="Times New Roman" w:hAnsi="Times New Roman" w:cs="Times New Roman"/>
                      <w:sz w:val="21"/>
                      <w:szCs w:val="21"/>
                    </w:rPr>
                    <w:t>tanah</w:t>
                  </w:r>
                  <w:proofErr w:type="spellEnd"/>
                </w:p>
              </w:txbxContent>
            </v:textbox>
          </v:shape>
        </w:pict>
      </w: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9B5CFC" w:rsidRDefault="009B5CFC" w:rsidP="00C06922">
      <w:pPr>
        <w:tabs>
          <w:tab w:val="left" w:pos="2055"/>
        </w:tabs>
      </w:pPr>
    </w:p>
    <w:p w:rsidR="00C06922" w:rsidRDefault="00243B41" w:rsidP="00C06922">
      <w:pPr>
        <w:tabs>
          <w:tab w:val="left" w:pos="2055"/>
        </w:tabs>
      </w:pPr>
      <w:r>
        <w:rPr>
          <w:noProof/>
        </w:rPr>
        <w:lastRenderedPageBreak/>
        <w:pict>
          <v:group id="_x0000_s1047" style="position:absolute;margin-left:-4.65pt;margin-top:17.65pt;width:579.75pt;height:284.25pt;z-index:251676672" coordorigin="270,637" coordsize="11595,5685">
            <v:rect id="_x0000_s1031" style="position:absolute;left:270;top:637;width:11565;height:2953" fillcolor="#4bacc6 [3208]" strokecolor="#f2f2f2 [3041]" strokeweight="3pt">
              <v:shadow on="t" type="perspective" color="#205867 [1608]" opacity=".5" offset="1pt" offset2="-1pt"/>
              <v:textbox style="mso-next-textbox:#_x0000_s1031">
                <w:txbxContent>
                  <w:p w:rsidR="00C06922" w:rsidRPr="00E47949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  <w:sz w:val="32"/>
                        <w:szCs w:val="32"/>
                      </w:rPr>
                    </w:pPr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32"/>
                        <w:szCs w:val="32"/>
                      </w:rPr>
                      <w:t>KESIMPULAN</w:t>
                    </w:r>
                  </w:p>
                  <w:p w:rsidR="00C06922" w:rsidRPr="00E47949" w:rsidRDefault="00C06922" w:rsidP="00C06922">
                    <w:pPr>
                      <w:pStyle w:val="NormalWeb"/>
                      <w:numPr>
                        <w:ilvl w:val="0"/>
                        <w:numId w:val="7"/>
                      </w:numPr>
                      <w:spacing w:before="0" w:beforeAutospacing="0" w:after="0" w:afterAutospacing="0"/>
                      <w:jc w:val="both"/>
                      <w:rPr>
                        <w:sz w:val="28"/>
                        <w:szCs w:val="28"/>
                      </w:rPr>
                    </w:pP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Pengolahan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kompos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secra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insitu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merupakan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strategi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solutif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yang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tepat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untuk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mempercepat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proses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adopsi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teknologi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oleh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petani</w:t>
                    </w:r>
                    <w:proofErr w:type="spellEnd"/>
                  </w:p>
                  <w:p w:rsidR="00C06922" w:rsidRPr="00E47949" w:rsidRDefault="00C06922" w:rsidP="00C06922">
                    <w:pPr>
                      <w:pStyle w:val="NormalWeb"/>
                      <w:numPr>
                        <w:ilvl w:val="0"/>
                        <w:numId w:val="7"/>
                      </w:numPr>
                      <w:spacing w:before="0" w:beforeAutospacing="0" w:after="0" w:afterAutospacing="0"/>
                      <w:jc w:val="both"/>
                      <w:rPr>
                        <w:sz w:val="28"/>
                        <w:szCs w:val="28"/>
                      </w:rPr>
                    </w:pP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Pemanfaatan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kompos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jerami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padi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mampu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menekan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penggunaan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pupuk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kimia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(50%)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dan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efisiensi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pemupukan</w:t>
                    </w:r>
                    <w:proofErr w:type="spellEnd"/>
                    <w:r w:rsidRPr="00E47949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sz w:val="28"/>
                        <w:szCs w:val="28"/>
                      </w:rPr>
                      <w:t>meningkat</w:t>
                    </w:r>
                    <w:proofErr w:type="spellEnd"/>
                  </w:p>
                  <w:p w:rsidR="00C06922" w:rsidRPr="00E47949" w:rsidRDefault="00C06922" w:rsidP="00C06922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/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Hasil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demplot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pemupukan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menunjukkan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bahwa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penggunaan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kompos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jerami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padi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dapat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meningkatkan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hasil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gabah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sebesar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36,84%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terjadi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efisiensi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penggunaan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pupuk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kimia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sebesar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50%</w:t>
                    </w:r>
                  </w:p>
                  <w:p w:rsidR="00C06922" w:rsidRPr="00103DB0" w:rsidRDefault="00C06922" w:rsidP="00E47949">
                    <w:pPr>
                      <w:pStyle w:val="ListParagraph"/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C06922" w:rsidRPr="00103DB0" w:rsidRDefault="00C06922" w:rsidP="00C06922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</w:txbxContent>
              </v:textbox>
            </v:rect>
            <v:rect id="_x0000_s1035" style="position:absolute;left:300;top:3800;width:11565;height:2522" o:regroupid="2" fillcolor="#4bacc6 [3208]" strokecolor="#f2f2f2 [3041]" strokeweight="3pt">
              <v:shadow on="t" type="perspective" color="#205867 [1608]" opacity=".5" offset="1pt" offset2="-1pt"/>
              <v:textbox style="mso-next-textbox:#_x0000_s1035">
                <w:txbxContent>
                  <w:p w:rsidR="00E47949" w:rsidRPr="00E47949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32"/>
                        <w:szCs w:val="32"/>
                      </w:rPr>
                      <w:t>UCAPAN TERIMA KASIH</w:t>
                    </w:r>
                  </w:p>
                  <w:p w:rsidR="00E47949" w:rsidRPr="00E47949" w:rsidRDefault="00E47949" w:rsidP="00C0270B">
                    <w:pPr>
                      <w:pStyle w:val="ListParagraph"/>
                      <w:spacing w:after="0"/>
                      <w:ind w:left="0"/>
                      <w:jc w:val="both"/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</w:pP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Disampaikan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kepada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Direktorat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Riset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Pengabdian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Masyarakat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,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Direkto</w:t>
                    </w:r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rat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Jenderal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Penguatan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Riset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dan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Penge</w:t>
                    </w:r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mbangan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,  K</w:t>
                    </w: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EMENTERIAN RISET, TEKNOLOGI DAN PENDIDIKAN TINGGI, </w:t>
                    </w:r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yang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telah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memfasilitasi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pendanaan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kegiatan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Pengabdian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pada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Masyarakat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Tahun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2016</w:t>
                    </w:r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,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sehingga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dapat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berjalan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dengan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baik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dan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mendapat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respon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positip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dari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kelompok</w:t>
                    </w:r>
                    <w:proofErr w:type="spellEnd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E47949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mitr</w:t>
                    </w:r>
                    <w:r w:rsidR="00C0270B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a</w:t>
                    </w:r>
                    <w:proofErr w:type="spellEnd"/>
                  </w:p>
                  <w:p w:rsidR="00E47949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E47949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E47949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E47949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E47949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E47949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  <w:p w:rsidR="00E47949" w:rsidRPr="00103DB0" w:rsidRDefault="00E47949" w:rsidP="00E47949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</w:p>
                </w:txbxContent>
              </v:textbox>
            </v:rect>
          </v:group>
        </w:pict>
      </w: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Default="00C06922" w:rsidP="00C06922">
      <w:pPr>
        <w:tabs>
          <w:tab w:val="left" w:pos="2055"/>
        </w:tabs>
      </w:pPr>
    </w:p>
    <w:p w:rsidR="00C06922" w:rsidRPr="00C06922" w:rsidRDefault="00C06922" w:rsidP="00C06922">
      <w:pPr>
        <w:tabs>
          <w:tab w:val="left" w:pos="2055"/>
        </w:tabs>
      </w:pPr>
    </w:p>
    <w:sectPr w:rsidR="00C06922" w:rsidRPr="00C06922" w:rsidSect="0065006D">
      <w:pgSz w:w="12242" w:h="20163" w:code="5"/>
      <w:pgMar w:top="284" w:right="357" w:bottom="289" w:left="36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2406C"/>
    <w:multiLevelType w:val="hybridMultilevel"/>
    <w:tmpl w:val="750A8CB4"/>
    <w:lvl w:ilvl="0" w:tplc="AF1EB5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F4D10"/>
    <w:multiLevelType w:val="hybridMultilevel"/>
    <w:tmpl w:val="5E64A74A"/>
    <w:lvl w:ilvl="0" w:tplc="AF1EB5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6346F"/>
    <w:multiLevelType w:val="hybridMultilevel"/>
    <w:tmpl w:val="C45A6346"/>
    <w:lvl w:ilvl="0" w:tplc="C2AE47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DC3E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6E675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76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89E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0221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1694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6C0B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4C98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B471B9"/>
    <w:multiLevelType w:val="hybridMultilevel"/>
    <w:tmpl w:val="54BE6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61017"/>
    <w:multiLevelType w:val="multilevel"/>
    <w:tmpl w:val="6E40E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6D711E3"/>
    <w:multiLevelType w:val="hybridMultilevel"/>
    <w:tmpl w:val="EBE06FF0"/>
    <w:lvl w:ilvl="0" w:tplc="D70C60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D62D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726B5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68A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CAA4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87E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7AB0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D471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631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D07BC8"/>
    <w:multiLevelType w:val="hybridMultilevel"/>
    <w:tmpl w:val="747073E4"/>
    <w:lvl w:ilvl="0" w:tplc="AF1EB5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FD65B7"/>
    <w:multiLevelType w:val="hybridMultilevel"/>
    <w:tmpl w:val="B3AA3326"/>
    <w:lvl w:ilvl="0" w:tplc="AF1EB5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0C7892"/>
    <w:multiLevelType w:val="hybridMultilevel"/>
    <w:tmpl w:val="8830FBD6"/>
    <w:lvl w:ilvl="0" w:tplc="AF1EB5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7E53"/>
    <w:rsid w:val="000C7E53"/>
    <w:rsid w:val="001E33CF"/>
    <w:rsid w:val="0021791C"/>
    <w:rsid w:val="00222801"/>
    <w:rsid w:val="00243B41"/>
    <w:rsid w:val="0025170A"/>
    <w:rsid w:val="0039197B"/>
    <w:rsid w:val="00412C9C"/>
    <w:rsid w:val="00474E75"/>
    <w:rsid w:val="0065006D"/>
    <w:rsid w:val="007768D2"/>
    <w:rsid w:val="00780745"/>
    <w:rsid w:val="00811D3F"/>
    <w:rsid w:val="00840CB2"/>
    <w:rsid w:val="009B5CFC"/>
    <w:rsid w:val="00AA0849"/>
    <w:rsid w:val="00AF0D63"/>
    <w:rsid w:val="00AF65E9"/>
    <w:rsid w:val="00BB1B4B"/>
    <w:rsid w:val="00BD7625"/>
    <w:rsid w:val="00C0270B"/>
    <w:rsid w:val="00C06922"/>
    <w:rsid w:val="00C16A52"/>
    <w:rsid w:val="00C25C10"/>
    <w:rsid w:val="00D52E38"/>
    <w:rsid w:val="00D65CE8"/>
    <w:rsid w:val="00E15EA2"/>
    <w:rsid w:val="00E47949"/>
    <w:rsid w:val="00FB1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276" w:lineRule="auto"/>
        <w:ind w:left="56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70B"/>
    <w:pPr>
      <w:spacing w:before="0" w:after="200"/>
      <w:ind w:left="0"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7E53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E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9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79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370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499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DA56022-FDEF-476B-B4A5-5FF674720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Matheus Rupa</dc:creator>
  <cp:lastModifiedBy>Matheus Rupa</cp:lastModifiedBy>
  <cp:revision>2</cp:revision>
  <dcterms:created xsi:type="dcterms:W3CDTF">2017-07-19T00:38:00Z</dcterms:created>
  <dcterms:modified xsi:type="dcterms:W3CDTF">2017-07-22T02:39:00Z</dcterms:modified>
</cp:coreProperties>
</file>